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360C" w14:textId="5054819E" w:rsidR="0041049D" w:rsidRDefault="0041049D" w:rsidP="0041049D">
      <w:pPr>
        <w:jc w:val="center"/>
      </w:pPr>
      <w:r>
        <w:t>TO ALL HOLDERS OF CONTRACT DOCUMENTS FOR:</w:t>
      </w:r>
    </w:p>
    <w:p w14:paraId="54FD7638" w14:textId="77777777" w:rsidR="00FA3E00" w:rsidRDefault="00FA3E00" w:rsidP="0041049D">
      <w:pPr>
        <w:jc w:val="center"/>
      </w:pPr>
    </w:p>
    <w:p w14:paraId="2FC6F47C" w14:textId="2CA24A71" w:rsidR="0041049D" w:rsidRPr="00FD45A1" w:rsidRDefault="00D85798" w:rsidP="0041049D">
      <w:pPr>
        <w:jc w:val="center"/>
        <w:rPr>
          <w:b/>
        </w:rPr>
      </w:pPr>
      <w:r>
        <w:rPr>
          <w:b/>
        </w:rPr>
        <w:t>The Navajo Nation</w:t>
      </w:r>
    </w:p>
    <w:p w14:paraId="7E9E0518" w14:textId="2093FBC9" w:rsidR="0041049D" w:rsidRDefault="00D85798" w:rsidP="0041049D">
      <w:pPr>
        <w:jc w:val="center"/>
        <w:rPr>
          <w:b/>
        </w:rPr>
      </w:pPr>
      <w:proofErr w:type="spellStart"/>
      <w:r>
        <w:rPr>
          <w:b/>
        </w:rPr>
        <w:t>Tohatchi</w:t>
      </w:r>
      <w:proofErr w:type="spellEnd"/>
      <w:r>
        <w:rPr>
          <w:b/>
        </w:rPr>
        <w:t xml:space="preserve"> East Flats Individual Wells</w:t>
      </w:r>
    </w:p>
    <w:p w14:paraId="1BF88E2B" w14:textId="54E1C27E" w:rsidR="00EC3C00" w:rsidRDefault="00EC3C00" w:rsidP="0041049D">
      <w:pPr>
        <w:jc w:val="center"/>
        <w:rPr>
          <w:b/>
          <w:sz w:val="28"/>
        </w:rPr>
      </w:pPr>
      <w:r w:rsidRPr="00EC3C00">
        <w:rPr>
          <w:b/>
          <w:szCs w:val="22"/>
        </w:rPr>
        <w:t>Bid Number 21‐12‐2686LE</w:t>
      </w:r>
    </w:p>
    <w:p w14:paraId="431AE83E" w14:textId="0F01EB69" w:rsidR="00FA3E00" w:rsidRDefault="00FA3E00" w:rsidP="0041049D">
      <w:pPr>
        <w:jc w:val="center"/>
        <w:rPr>
          <w:b/>
        </w:rPr>
      </w:pPr>
    </w:p>
    <w:p w14:paraId="37A3DC5F" w14:textId="3429A60B" w:rsidR="0041049D" w:rsidRDefault="0041049D" w:rsidP="0041049D">
      <w:pPr>
        <w:jc w:val="center"/>
        <w:rPr>
          <w:b/>
        </w:rPr>
      </w:pPr>
      <w:r>
        <w:rPr>
          <w:b/>
        </w:rPr>
        <w:t xml:space="preserve">ADDENDUM NO. </w:t>
      </w:r>
      <w:r w:rsidR="000B668F">
        <w:rPr>
          <w:b/>
        </w:rPr>
        <w:t>3</w:t>
      </w:r>
    </w:p>
    <w:p w14:paraId="5A37001D" w14:textId="1616C2A3" w:rsidR="00FA3E00" w:rsidRDefault="00FA3E00" w:rsidP="00FA3E00">
      <w:pPr>
        <w:jc w:val="center"/>
      </w:pPr>
      <w:r>
        <w:rPr>
          <w:sz w:val="22"/>
          <w:szCs w:val="22"/>
        </w:rPr>
        <w:t xml:space="preserve">February </w:t>
      </w:r>
      <w:r w:rsidR="000B668F">
        <w:rPr>
          <w:sz w:val="22"/>
          <w:szCs w:val="22"/>
        </w:rPr>
        <w:t>16</w:t>
      </w:r>
      <w:r>
        <w:rPr>
          <w:sz w:val="22"/>
          <w:szCs w:val="22"/>
        </w:rPr>
        <w:t>, 2022</w:t>
      </w:r>
    </w:p>
    <w:p w14:paraId="21F4AEC8" w14:textId="0C88ADAC" w:rsidR="0041049D" w:rsidRDefault="0041049D" w:rsidP="00FA3E00">
      <w:pPr>
        <w:tabs>
          <w:tab w:val="left" w:pos="-720"/>
        </w:tabs>
        <w:jc w:val="center"/>
        <w:rPr>
          <w:highlight w:val="yellow"/>
        </w:rPr>
      </w:pPr>
    </w:p>
    <w:p w14:paraId="42E1E2BB" w14:textId="77777777" w:rsidR="0041049D" w:rsidRDefault="0041049D" w:rsidP="0041049D">
      <w:r>
        <w:t>This Addendum shall be incorporated into the Contract Documents for the above referenced project.</w:t>
      </w:r>
    </w:p>
    <w:p w14:paraId="2C690A46" w14:textId="77777777" w:rsidR="0041049D" w:rsidRPr="00EC3C00" w:rsidRDefault="0041049D" w:rsidP="0041049D">
      <w:pPr>
        <w:rPr>
          <w:sz w:val="22"/>
          <w:szCs w:val="22"/>
          <w:highlight w:val="yellow"/>
        </w:rPr>
      </w:pPr>
    </w:p>
    <w:p w14:paraId="14EACC76" w14:textId="45073E00" w:rsidR="0041049D" w:rsidRPr="00EC3C00" w:rsidRDefault="0041049D" w:rsidP="0041049D">
      <w:pPr>
        <w:rPr>
          <w:b/>
          <w:bCs/>
          <w:sz w:val="22"/>
          <w:szCs w:val="22"/>
          <w:u w:val="single"/>
        </w:rPr>
      </w:pPr>
      <w:r w:rsidRPr="00EC3C00">
        <w:rPr>
          <w:b/>
          <w:bCs/>
          <w:sz w:val="22"/>
          <w:szCs w:val="22"/>
          <w:u w:val="single"/>
        </w:rPr>
        <w:t xml:space="preserve">Item No. </w:t>
      </w:r>
      <w:r w:rsidR="000B660C">
        <w:rPr>
          <w:b/>
          <w:bCs/>
          <w:sz w:val="22"/>
          <w:szCs w:val="22"/>
          <w:u w:val="single"/>
        </w:rPr>
        <w:t>1</w:t>
      </w:r>
      <w:r w:rsidR="000B660C" w:rsidRPr="00EC3C00">
        <w:rPr>
          <w:b/>
          <w:bCs/>
          <w:sz w:val="22"/>
          <w:szCs w:val="22"/>
          <w:u w:val="single"/>
        </w:rPr>
        <w:t xml:space="preserve"> </w:t>
      </w:r>
      <w:r w:rsidRPr="00EC3C00">
        <w:rPr>
          <w:b/>
          <w:bCs/>
          <w:sz w:val="22"/>
          <w:szCs w:val="22"/>
          <w:u w:val="single"/>
        </w:rPr>
        <w:t xml:space="preserve">– </w:t>
      </w:r>
      <w:r w:rsidR="000B668F">
        <w:rPr>
          <w:b/>
          <w:bCs/>
          <w:sz w:val="22"/>
          <w:szCs w:val="22"/>
          <w:u w:val="single"/>
        </w:rPr>
        <w:t>Ownership of Indian Service Route 9653</w:t>
      </w:r>
    </w:p>
    <w:p w14:paraId="0EB28EC1" w14:textId="23E298BF" w:rsidR="0041049D" w:rsidRDefault="000B668F" w:rsidP="0041049D">
      <w:pPr>
        <w:rPr>
          <w:sz w:val="22"/>
          <w:szCs w:val="22"/>
        </w:rPr>
      </w:pPr>
      <w:r>
        <w:rPr>
          <w:sz w:val="22"/>
          <w:szCs w:val="22"/>
        </w:rPr>
        <w:t xml:space="preserve">SMA spoke to Mr. Clarence Tsosie of the BIA.  The BIA owns Route 9653 and estimated that 12” of base course over one culvert of concern should protect the culvert sufficiently against the weight of the drill rig.  </w:t>
      </w:r>
      <w:r w:rsidRPr="00702D43">
        <w:rPr>
          <w:b/>
          <w:bCs/>
          <w:sz w:val="22"/>
          <w:szCs w:val="22"/>
        </w:rPr>
        <w:t>The Engineer and Owner will apply for a BIA permit prior to construction.</w:t>
      </w:r>
      <w:r>
        <w:rPr>
          <w:sz w:val="22"/>
          <w:szCs w:val="22"/>
        </w:rPr>
        <w:t xml:space="preserve">  </w:t>
      </w:r>
      <w:r w:rsidR="00702D43">
        <w:rPr>
          <w:sz w:val="22"/>
          <w:szCs w:val="22"/>
        </w:rPr>
        <w:t xml:space="preserve">An example permit has been attached to this Addendum.  </w:t>
      </w:r>
      <w:r>
        <w:rPr>
          <w:sz w:val="22"/>
          <w:szCs w:val="22"/>
        </w:rPr>
        <w:t xml:space="preserve">The base course bid item added in Addendum No. 1 </w:t>
      </w:r>
      <w:r w:rsidR="00FE3B62">
        <w:rPr>
          <w:sz w:val="22"/>
          <w:szCs w:val="22"/>
        </w:rPr>
        <w:t>shall</w:t>
      </w:r>
      <w:r>
        <w:rPr>
          <w:sz w:val="22"/>
          <w:szCs w:val="22"/>
        </w:rPr>
        <w:t xml:space="preserve"> account for all costs associated with road improvements, including traffic control</w:t>
      </w:r>
      <w:r w:rsidR="00C52FDC" w:rsidRPr="00EC3C00">
        <w:rPr>
          <w:sz w:val="22"/>
          <w:szCs w:val="22"/>
        </w:rPr>
        <w:t xml:space="preserve">. </w:t>
      </w:r>
    </w:p>
    <w:p w14:paraId="315C286B" w14:textId="38946A3A" w:rsidR="000A10DA" w:rsidRDefault="000A10DA" w:rsidP="000A10DA"/>
    <w:p w14:paraId="24D3EEE4" w14:textId="7892870A" w:rsidR="00AE78AC" w:rsidRPr="00EC3C00" w:rsidRDefault="00AE78AC" w:rsidP="00AE78AC">
      <w:pPr>
        <w:rPr>
          <w:b/>
          <w:bCs/>
          <w:sz w:val="22"/>
          <w:szCs w:val="22"/>
          <w:u w:val="single"/>
        </w:rPr>
      </w:pPr>
      <w:r w:rsidRPr="00EC3C00">
        <w:rPr>
          <w:b/>
          <w:bCs/>
          <w:sz w:val="22"/>
          <w:szCs w:val="22"/>
          <w:u w:val="single"/>
        </w:rPr>
        <w:t xml:space="preserve">Item No. </w:t>
      </w:r>
      <w:r>
        <w:rPr>
          <w:b/>
          <w:bCs/>
          <w:sz w:val="22"/>
          <w:szCs w:val="22"/>
          <w:u w:val="single"/>
        </w:rPr>
        <w:t>2</w:t>
      </w:r>
      <w:r w:rsidRPr="00EC3C00">
        <w:rPr>
          <w:b/>
          <w:bCs/>
          <w:sz w:val="22"/>
          <w:szCs w:val="22"/>
          <w:u w:val="single"/>
        </w:rPr>
        <w:t xml:space="preserve"> – </w:t>
      </w:r>
      <w:r>
        <w:rPr>
          <w:b/>
          <w:bCs/>
          <w:sz w:val="22"/>
          <w:szCs w:val="22"/>
          <w:u w:val="single"/>
        </w:rPr>
        <w:t>Plumbing work within Homes</w:t>
      </w:r>
    </w:p>
    <w:p w14:paraId="71805AD2" w14:textId="64A0430D" w:rsidR="00AE78AC" w:rsidRDefault="00AE78AC" w:rsidP="00AE78AC">
      <w:pPr>
        <w:rPr>
          <w:sz w:val="22"/>
          <w:szCs w:val="22"/>
        </w:rPr>
      </w:pPr>
      <w:r>
        <w:rPr>
          <w:sz w:val="22"/>
          <w:szCs w:val="22"/>
        </w:rPr>
        <w:t xml:space="preserve">SMA </w:t>
      </w:r>
      <w:r>
        <w:rPr>
          <w:sz w:val="22"/>
          <w:szCs w:val="22"/>
        </w:rPr>
        <w:t>does not anticipate the need for plumbing work within homes.  Connections to existing plumbing can occur outside.</w:t>
      </w:r>
      <w:r w:rsidRPr="00EC3C00">
        <w:rPr>
          <w:sz w:val="22"/>
          <w:szCs w:val="22"/>
        </w:rPr>
        <w:t xml:space="preserve"> </w:t>
      </w:r>
    </w:p>
    <w:p w14:paraId="30BC03B2" w14:textId="37E68839" w:rsidR="00FE3B62" w:rsidRDefault="00FE3B62" w:rsidP="000A10DA"/>
    <w:p w14:paraId="2204D444" w14:textId="77777777" w:rsidR="00FE3B62" w:rsidRPr="00712C9D" w:rsidRDefault="00FE3B62" w:rsidP="000A10DA"/>
    <w:p w14:paraId="517F808C" w14:textId="1027A095" w:rsidR="0041049D" w:rsidRDefault="0041049D" w:rsidP="0041049D">
      <w:pPr>
        <w:rPr>
          <w:sz w:val="22"/>
        </w:rPr>
      </w:pPr>
      <w:r w:rsidRPr="00D638D2">
        <w:rPr>
          <w:sz w:val="22"/>
        </w:rPr>
        <w:t>This</w:t>
      </w:r>
      <w:r w:rsidR="000A10DA">
        <w:rPr>
          <w:sz w:val="22"/>
        </w:rPr>
        <w:t xml:space="preserve"> </w:t>
      </w:r>
      <w:r w:rsidRPr="00D638D2">
        <w:rPr>
          <w:sz w:val="22"/>
        </w:rPr>
        <w:t>Addendum constitutes clarifications, changes, additions, modifications and/or deletions to the Contract Documents. All provisions of the Contract Documents not affected by this Addendum shall remain in full force. This Addendum is hereby made a part of the Contract Documents to the same extent as those provisions contained in the original Contract Documents and previous Addenda, if any. Receipt of this Addendum shall be acknowledged on the Bid Form</w:t>
      </w:r>
      <w:r w:rsidRPr="00505960">
        <w:rPr>
          <w:sz w:val="22"/>
        </w:rPr>
        <w:t>.</w:t>
      </w:r>
    </w:p>
    <w:p w14:paraId="237354ED" w14:textId="586B25F1" w:rsidR="0041049D" w:rsidRDefault="00EC3C00" w:rsidP="0041049D">
      <w:pPr>
        <w:rPr>
          <w:sz w:val="22"/>
        </w:rPr>
      </w:pPr>
      <w:r>
        <w:rPr>
          <w:b/>
          <w:noProof/>
        </w:rPr>
        <w:drawing>
          <wp:anchor distT="0" distB="0" distL="114300" distR="114300" simplePos="0" relativeHeight="251658240" behindDoc="1" locked="0" layoutInCell="1" allowOverlap="1" wp14:anchorId="5A3FAAF9" wp14:editId="2B752D20">
            <wp:simplePos x="0" y="0"/>
            <wp:positionH relativeFrom="column">
              <wp:posOffset>83820</wp:posOffset>
            </wp:positionH>
            <wp:positionV relativeFrom="paragraph">
              <wp:posOffset>100965</wp:posOffset>
            </wp:positionV>
            <wp:extent cx="1043940" cy="747185"/>
            <wp:effectExtent l="0" t="0" r="3810" b="0"/>
            <wp:wrapNone/>
            <wp:docPr id="1" name="Picture 1" descr="A close-up of some writing&#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some writing&#10;&#10;Description automatically generated with low confidence"/>
                    <pic:cNvPicPr/>
                  </pic:nvPicPr>
                  <pic:blipFill>
                    <a:blip r:embed="rId7">
                      <a:extLst>
                        <a:ext uri="{28A0092B-C50C-407E-A947-70E740481C1C}">
                          <a14:useLocalDpi xmlns:a14="http://schemas.microsoft.com/office/drawing/2010/main" val="0"/>
                        </a:ext>
                      </a:extLst>
                    </a:blip>
                    <a:stretch>
                      <a:fillRect/>
                    </a:stretch>
                  </pic:blipFill>
                  <pic:spPr>
                    <a:xfrm>
                      <a:off x="0" y="0"/>
                      <a:ext cx="1043940" cy="747185"/>
                    </a:xfrm>
                    <a:prstGeom prst="rect">
                      <a:avLst/>
                    </a:prstGeom>
                  </pic:spPr>
                </pic:pic>
              </a:graphicData>
            </a:graphic>
            <wp14:sizeRelH relativeFrom="page">
              <wp14:pctWidth>0</wp14:pctWidth>
            </wp14:sizeRelH>
            <wp14:sizeRelV relativeFrom="page">
              <wp14:pctHeight>0</wp14:pctHeight>
            </wp14:sizeRelV>
          </wp:anchor>
        </w:drawing>
      </w:r>
    </w:p>
    <w:p w14:paraId="1A8DC850" w14:textId="3556BBB1" w:rsidR="0041049D" w:rsidRDefault="0041049D" w:rsidP="0041049D">
      <w:pPr>
        <w:rPr>
          <w:sz w:val="22"/>
          <w:u w:val="single"/>
        </w:rPr>
      </w:pPr>
    </w:p>
    <w:p w14:paraId="3F3863DC" w14:textId="180A2647" w:rsidR="0041049D" w:rsidRDefault="0041049D" w:rsidP="0041049D">
      <w:pPr>
        <w:rPr>
          <w:sz w:val="22"/>
          <w:u w:val="single"/>
        </w:rPr>
      </w:pPr>
    </w:p>
    <w:p w14:paraId="715BC277" w14:textId="7A1126E4" w:rsidR="0041049D" w:rsidRPr="00505960" w:rsidRDefault="0041049D" w:rsidP="0041049D">
      <w:pPr>
        <w:rPr>
          <w:sz w:val="22"/>
          <w:u w:val="single"/>
        </w:rPr>
      </w:pPr>
      <w:r>
        <w:rPr>
          <w:sz w:val="22"/>
          <w:u w:val="single"/>
        </w:rPr>
        <w:tab/>
      </w:r>
      <w:r>
        <w:rPr>
          <w:sz w:val="22"/>
          <w:u w:val="single"/>
        </w:rPr>
        <w:tab/>
      </w:r>
      <w:r>
        <w:rPr>
          <w:sz w:val="22"/>
          <w:u w:val="single"/>
        </w:rPr>
        <w:tab/>
      </w:r>
      <w:r>
        <w:rPr>
          <w:sz w:val="22"/>
          <w:u w:val="single"/>
        </w:rPr>
        <w:tab/>
      </w:r>
      <w:r>
        <w:rPr>
          <w:sz w:val="22"/>
          <w:u w:val="single"/>
        </w:rPr>
        <w:tab/>
      </w:r>
      <w:r>
        <w:rPr>
          <w:sz w:val="22"/>
          <w:u w:val="single"/>
        </w:rPr>
        <w:tab/>
      </w:r>
      <w:r w:rsidRPr="00505960">
        <w:rPr>
          <w:i/>
          <w:sz w:val="22"/>
        </w:rPr>
        <w:tab/>
      </w:r>
      <w:r w:rsidRPr="00505960">
        <w:rPr>
          <w:i/>
          <w:sz w:val="22"/>
        </w:rPr>
        <w:tab/>
      </w:r>
      <w:r>
        <w:rPr>
          <w:sz w:val="22"/>
          <w:u w:val="single"/>
        </w:rPr>
        <w:tab/>
      </w:r>
      <w:r w:rsidR="00EC3C00">
        <w:rPr>
          <w:sz w:val="22"/>
          <w:u w:val="single"/>
        </w:rPr>
        <w:t>2/</w:t>
      </w:r>
      <w:r w:rsidR="000B668F">
        <w:rPr>
          <w:sz w:val="22"/>
          <w:u w:val="single"/>
        </w:rPr>
        <w:t>16</w:t>
      </w:r>
      <w:r w:rsidR="00EC3C00">
        <w:rPr>
          <w:sz w:val="22"/>
          <w:u w:val="single"/>
        </w:rPr>
        <w:t>/2022</w:t>
      </w:r>
      <w:r>
        <w:rPr>
          <w:sz w:val="22"/>
          <w:u w:val="single"/>
        </w:rPr>
        <w:tab/>
      </w:r>
      <w:r w:rsidR="00345551">
        <w:rPr>
          <w:sz w:val="22"/>
          <w:u w:val="single"/>
        </w:rPr>
        <w:tab/>
      </w:r>
      <w:r>
        <w:rPr>
          <w:sz w:val="22"/>
          <w:u w:val="single"/>
        </w:rPr>
        <w:tab/>
      </w:r>
    </w:p>
    <w:p w14:paraId="68403D5F" w14:textId="79DF3A15" w:rsidR="0041049D" w:rsidRDefault="007A3FB8" w:rsidP="0041049D">
      <w:pPr>
        <w:rPr>
          <w:sz w:val="22"/>
        </w:rPr>
      </w:pPr>
      <w:r>
        <w:rPr>
          <w:sz w:val="22"/>
        </w:rPr>
        <w:t>Colin Daly</w:t>
      </w:r>
      <w:r w:rsidR="0041049D" w:rsidRPr="00505960">
        <w:rPr>
          <w:sz w:val="22"/>
        </w:rPr>
        <w:t>, P.E.</w:t>
      </w:r>
      <w:r w:rsidR="0041049D" w:rsidRPr="00505960">
        <w:rPr>
          <w:sz w:val="22"/>
        </w:rPr>
        <w:tab/>
      </w:r>
      <w:r w:rsidR="0041049D" w:rsidRPr="00505960">
        <w:rPr>
          <w:sz w:val="22"/>
        </w:rPr>
        <w:tab/>
      </w:r>
      <w:r w:rsidR="0041049D" w:rsidRPr="00505960">
        <w:rPr>
          <w:sz w:val="22"/>
        </w:rPr>
        <w:tab/>
      </w:r>
      <w:r w:rsidR="0041049D" w:rsidRPr="00505960">
        <w:rPr>
          <w:sz w:val="22"/>
        </w:rPr>
        <w:tab/>
      </w:r>
      <w:r w:rsidR="0041049D">
        <w:rPr>
          <w:sz w:val="22"/>
        </w:rPr>
        <w:tab/>
      </w:r>
      <w:r w:rsidR="0041049D">
        <w:rPr>
          <w:sz w:val="22"/>
        </w:rPr>
        <w:tab/>
      </w:r>
      <w:r w:rsidR="00345551">
        <w:rPr>
          <w:sz w:val="22"/>
        </w:rPr>
        <w:tab/>
      </w:r>
      <w:r w:rsidR="0041049D" w:rsidRPr="00505960">
        <w:rPr>
          <w:sz w:val="22"/>
        </w:rPr>
        <w:t>Date</w:t>
      </w:r>
    </w:p>
    <w:p w14:paraId="037F6651" w14:textId="77777777" w:rsidR="0041049D" w:rsidRDefault="0041049D" w:rsidP="0041049D">
      <w:pPr>
        <w:jc w:val="left"/>
      </w:pPr>
    </w:p>
    <w:p w14:paraId="4321AC60" w14:textId="77777777" w:rsidR="005D3FB1" w:rsidRPr="0041049D" w:rsidRDefault="005D3FB1"/>
    <w:sectPr w:rsidR="005D3FB1" w:rsidRPr="0041049D" w:rsidSect="000A10DA">
      <w:headerReference w:type="default" r:id="rId8"/>
      <w:footerReference w:type="default" r:id="rId9"/>
      <w:headerReference w:type="first" r:id="rId10"/>
      <w:footerReference w:type="first" r:id="rId11"/>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BE5FCE" w14:textId="77777777" w:rsidR="00C3589D" w:rsidRDefault="00C3589D" w:rsidP="003D43F2">
      <w:r>
        <w:separator/>
      </w:r>
    </w:p>
  </w:endnote>
  <w:endnote w:type="continuationSeparator" w:id="0">
    <w:p w14:paraId="18A153CD" w14:textId="77777777" w:rsidR="00C3589D" w:rsidRDefault="00C3589D" w:rsidP="003D43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FC5B04" w14:textId="77777777" w:rsidR="0041049D" w:rsidRDefault="0041049D" w:rsidP="0041049D">
    <w:pPr>
      <w:pStyle w:val="Footer"/>
      <w:tabs>
        <w:tab w:val="clear" w:pos="4320"/>
        <w:tab w:val="clear" w:pos="8640"/>
        <w:tab w:val="right" w:pos="10080"/>
      </w:tabs>
    </w:pPr>
    <w:r>
      <w:rPr>
        <w:noProof/>
      </w:rPr>
      <w:drawing>
        <wp:anchor distT="0" distB="0" distL="114300" distR="114300" simplePos="0" relativeHeight="251664384" behindDoc="1" locked="1" layoutInCell="1" allowOverlap="1" wp14:anchorId="723C831D" wp14:editId="3EC7DAB7">
          <wp:simplePos x="0" y="0"/>
          <wp:positionH relativeFrom="margin">
            <wp:posOffset>-114300</wp:posOffset>
          </wp:positionH>
          <wp:positionV relativeFrom="page">
            <wp:posOffset>9163050</wp:posOffset>
          </wp:positionV>
          <wp:extent cx="6629400" cy="497205"/>
          <wp:effectExtent l="0" t="0" r="0" b="0"/>
          <wp:wrapNone/>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header_footer 2019 update CC_Footer for ALL Ofcs.jpg"/>
                  <pic:cNvPicPr/>
                </pic:nvPicPr>
                <pic:blipFill rotWithShape="1">
                  <a:blip r:embed="rId1">
                    <a:extLst>
                      <a:ext uri="{28A0092B-C50C-407E-A947-70E740481C1C}">
                        <a14:useLocalDpi xmlns:a14="http://schemas.microsoft.com/office/drawing/2010/main" val="0"/>
                      </a:ext>
                    </a:extLst>
                  </a:blip>
                  <a:srcRect t="40810"/>
                  <a:stretch/>
                </pic:blipFill>
                <pic:spPr bwMode="auto">
                  <a:xfrm>
                    <a:off x="0" y="0"/>
                    <a:ext cx="6629400" cy="49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tab/>
    </w:r>
  </w:p>
  <w:p w14:paraId="2036694C" w14:textId="77777777" w:rsidR="0041049D" w:rsidRDefault="0041049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704F0" w14:textId="77777777" w:rsidR="0041049D" w:rsidRDefault="0041049D" w:rsidP="0041049D">
    <w:pPr>
      <w:pStyle w:val="Header"/>
      <w:rPr>
        <w:sz w:val="20"/>
        <w:szCs w:val="20"/>
      </w:rPr>
    </w:pPr>
  </w:p>
  <w:p w14:paraId="2B1B289D" w14:textId="6B208AAC" w:rsidR="00153609" w:rsidRDefault="00F16CDC" w:rsidP="00A84070">
    <w:pPr>
      <w:pStyle w:val="Footer"/>
      <w:tabs>
        <w:tab w:val="clear" w:pos="4320"/>
        <w:tab w:val="clear" w:pos="8640"/>
        <w:tab w:val="right" w:pos="10080"/>
      </w:tabs>
    </w:pPr>
    <w:r>
      <w:rPr>
        <w:noProof/>
      </w:rPr>
      <w:drawing>
        <wp:anchor distT="0" distB="0" distL="114300" distR="114300" simplePos="0" relativeHeight="251660288" behindDoc="1" locked="1" layoutInCell="1" allowOverlap="1" wp14:anchorId="263B1B18" wp14:editId="5831C84C">
          <wp:simplePos x="0" y="0"/>
          <wp:positionH relativeFrom="margin">
            <wp:posOffset>-114300</wp:posOffset>
          </wp:positionH>
          <wp:positionV relativeFrom="page">
            <wp:posOffset>9163050</wp:posOffset>
          </wp:positionV>
          <wp:extent cx="6629400" cy="497205"/>
          <wp:effectExtent l="0" t="0" r="0" b="0"/>
          <wp:wrapNone/>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master header_footer 2019 update CC_Footer for ALL Ofcs.jpg"/>
                  <pic:cNvPicPr/>
                </pic:nvPicPr>
                <pic:blipFill rotWithShape="1">
                  <a:blip r:embed="rId1">
                    <a:extLst>
                      <a:ext uri="{28A0092B-C50C-407E-A947-70E740481C1C}">
                        <a14:useLocalDpi xmlns:a14="http://schemas.microsoft.com/office/drawing/2010/main" val="0"/>
                      </a:ext>
                    </a:extLst>
                  </a:blip>
                  <a:srcRect t="40810"/>
                  <a:stretch/>
                </pic:blipFill>
                <pic:spPr bwMode="auto">
                  <a:xfrm>
                    <a:off x="0" y="0"/>
                    <a:ext cx="6629400" cy="49720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A84070">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F9911" w14:textId="77777777" w:rsidR="00C3589D" w:rsidRDefault="00C3589D" w:rsidP="003D43F2">
      <w:r>
        <w:separator/>
      </w:r>
    </w:p>
  </w:footnote>
  <w:footnote w:type="continuationSeparator" w:id="0">
    <w:p w14:paraId="584F305E" w14:textId="77777777" w:rsidR="00C3589D" w:rsidRDefault="00C3589D" w:rsidP="003D43F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347CA" w14:textId="3699A1BB" w:rsidR="0073519E" w:rsidRDefault="00ED6B3E">
    <w:r>
      <w:rPr>
        <w:noProof/>
      </w:rPr>
      <w:drawing>
        <wp:inline distT="0" distB="0" distL="0" distR="0" wp14:anchorId="4827BE03" wp14:editId="3180D5DF">
          <wp:extent cx="6401435" cy="847725"/>
          <wp:effectExtent l="0" t="0" r="0"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84772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1A139" w14:textId="7A3EBF7A" w:rsidR="00C777D4" w:rsidRPr="00C777D4" w:rsidRDefault="00ED6B3E" w:rsidP="00C777D4">
    <w:pPr>
      <w:tabs>
        <w:tab w:val="right" w:pos="8640"/>
      </w:tabs>
      <w:jc w:val="left"/>
      <w:rPr>
        <w:rFonts w:ascii="Times New Roman" w:hAnsi="Times New Roman" w:cs="Times New Roman"/>
      </w:rPr>
    </w:pPr>
    <w:r>
      <w:rPr>
        <w:rFonts w:ascii="Times New Roman" w:hAnsi="Times New Roman" w:cs="Times New Roman"/>
        <w:noProof/>
      </w:rPr>
      <w:drawing>
        <wp:inline distT="0" distB="0" distL="0" distR="0" wp14:anchorId="04E682F2" wp14:editId="23EDF0E1">
          <wp:extent cx="6401435" cy="847725"/>
          <wp:effectExtent l="0" t="0" r="0"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01435" cy="84772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29E4A73"/>
    <w:multiLevelType w:val="hybridMultilevel"/>
    <w:tmpl w:val="B03C97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A08766F"/>
    <w:multiLevelType w:val="hybridMultilevel"/>
    <w:tmpl w:val="B91032F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4BA8410C"/>
    <w:multiLevelType w:val="hybridMultilevel"/>
    <w:tmpl w:val="0472C5B8"/>
    <w:lvl w:ilvl="0" w:tplc="45BA6C66">
      <w:start w:val="1"/>
      <w:numFmt w:val="decimalZero"/>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52F365C"/>
    <w:multiLevelType w:val="hybridMultilevel"/>
    <w:tmpl w:val="4D8699A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E4F273F"/>
    <w:multiLevelType w:val="hybridMultilevel"/>
    <w:tmpl w:val="5510D8D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C653F4"/>
    <w:multiLevelType w:val="multilevel"/>
    <w:tmpl w:val="1D4A1572"/>
    <w:lvl w:ilvl="0">
      <w:start w:val="1"/>
      <w:numFmt w:val="decimal"/>
      <w:lvlRestart w:val="0"/>
      <w:pStyle w:val="SPECText1"/>
      <w:suff w:val="space"/>
      <w:lvlText w:val="PART %1"/>
      <w:lvlJc w:val="left"/>
      <w:pPr>
        <w:ind w:left="0" w:firstLine="0"/>
      </w:pPr>
    </w:lvl>
    <w:lvl w:ilvl="1">
      <w:start w:val="1"/>
      <w:numFmt w:val="decimal"/>
      <w:pStyle w:val="SPECText2"/>
      <w:lvlText w:val="%1.%2"/>
      <w:lvlJc w:val="left"/>
      <w:pPr>
        <w:tabs>
          <w:tab w:val="num" w:pos="720"/>
        </w:tabs>
        <w:ind w:left="720" w:hanging="720"/>
      </w:pPr>
    </w:lvl>
    <w:lvl w:ilvl="2">
      <w:start w:val="1"/>
      <w:numFmt w:val="upperLetter"/>
      <w:pStyle w:val="SPECText3"/>
      <w:lvlText w:val="%3."/>
      <w:lvlJc w:val="left"/>
      <w:pPr>
        <w:tabs>
          <w:tab w:val="num" w:pos="1440"/>
        </w:tabs>
        <w:ind w:left="1440" w:hanging="720"/>
      </w:pPr>
    </w:lvl>
    <w:lvl w:ilvl="3">
      <w:start w:val="1"/>
      <w:numFmt w:val="decimal"/>
      <w:pStyle w:val="SPECText4"/>
      <w:lvlText w:val="%4."/>
      <w:lvlJc w:val="left"/>
      <w:pPr>
        <w:tabs>
          <w:tab w:val="num" w:pos="2160"/>
        </w:tabs>
        <w:ind w:left="2160" w:hanging="720"/>
      </w:pPr>
    </w:lvl>
    <w:lvl w:ilvl="4">
      <w:start w:val="1"/>
      <w:numFmt w:val="lowerLetter"/>
      <w:pStyle w:val="SPECText5"/>
      <w:lvlText w:val="%5."/>
      <w:lvlJc w:val="left"/>
      <w:pPr>
        <w:tabs>
          <w:tab w:val="num" w:pos="2880"/>
        </w:tabs>
        <w:ind w:left="2880" w:hanging="720"/>
      </w:pPr>
    </w:lvl>
    <w:lvl w:ilvl="5">
      <w:start w:val="1"/>
      <w:numFmt w:val="decimal"/>
      <w:pStyle w:val="SPECText6"/>
      <w:lvlText w:val="%6)"/>
      <w:lvlJc w:val="left"/>
      <w:pPr>
        <w:tabs>
          <w:tab w:val="num" w:pos="3600"/>
        </w:tabs>
        <w:ind w:left="3600" w:hanging="720"/>
      </w:pPr>
    </w:lvl>
    <w:lvl w:ilvl="6">
      <w:start w:val="1"/>
      <w:numFmt w:val="lowerLetter"/>
      <w:pStyle w:val="SPECText7"/>
      <w:lvlText w:val="%7)"/>
      <w:lvlJc w:val="left"/>
      <w:pPr>
        <w:tabs>
          <w:tab w:val="num" w:pos="4320"/>
        </w:tabs>
        <w:ind w:left="4320" w:hanging="720"/>
      </w:pPr>
    </w:lvl>
    <w:lvl w:ilvl="7">
      <w:start w:val="1"/>
      <w:numFmt w:val="decimal"/>
      <w:pStyle w:val="SPECText8"/>
      <w:lvlText w:val="(%8)"/>
      <w:lvlJc w:val="left"/>
      <w:pPr>
        <w:tabs>
          <w:tab w:val="num" w:pos="5040"/>
        </w:tabs>
        <w:ind w:left="5040" w:hanging="720"/>
      </w:pPr>
    </w:lvl>
    <w:lvl w:ilvl="8">
      <w:start w:val="1"/>
      <w:numFmt w:val="lowerLetter"/>
      <w:pStyle w:val="SPECText9"/>
      <w:lvlText w:val="(%9)"/>
      <w:lvlJc w:val="left"/>
      <w:pPr>
        <w:tabs>
          <w:tab w:val="num" w:pos="5760"/>
        </w:tabs>
        <w:ind w:left="5760" w:hanging="720"/>
      </w:pPr>
    </w:lvl>
  </w:abstractNum>
  <w:num w:numId="1">
    <w:abstractNumId w:val="3"/>
  </w:num>
  <w:num w:numId="2">
    <w:abstractNumId w:val="0"/>
  </w:num>
  <w:num w:numId="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6458"/>
    <w:rsid w:val="000000C0"/>
    <w:rsid w:val="00004437"/>
    <w:rsid w:val="000119B7"/>
    <w:rsid w:val="00043737"/>
    <w:rsid w:val="00043B70"/>
    <w:rsid w:val="00087C67"/>
    <w:rsid w:val="00096458"/>
    <w:rsid w:val="000A10DA"/>
    <w:rsid w:val="000A6965"/>
    <w:rsid w:val="000B4BD4"/>
    <w:rsid w:val="000B660C"/>
    <w:rsid w:val="000B668F"/>
    <w:rsid w:val="000C36EB"/>
    <w:rsid w:val="000C4DE7"/>
    <w:rsid w:val="000D50F1"/>
    <w:rsid w:val="000F6E5B"/>
    <w:rsid w:val="0012552B"/>
    <w:rsid w:val="00153609"/>
    <w:rsid w:val="00156300"/>
    <w:rsid w:val="00171030"/>
    <w:rsid w:val="001A3FD1"/>
    <w:rsid w:val="001C1A01"/>
    <w:rsid w:val="001F1DA3"/>
    <w:rsid w:val="00210C9B"/>
    <w:rsid w:val="002343D7"/>
    <w:rsid w:val="00250F01"/>
    <w:rsid w:val="0028028C"/>
    <w:rsid w:val="002B5FDA"/>
    <w:rsid w:val="002C4CB9"/>
    <w:rsid w:val="002C7D8B"/>
    <w:rsid w:val="002F2BE5"/>
    <w:rsid w:val="002F37BE"/>
    <w:rsid w:val="0033661A"/>
    <w:rsid w:val="00342A9F"/>
    <w:rsid w:val="00345551"/>
    <w:rsid w:val="00353E52"/>
    <w:rsid w:val="00375EE0"/>
    <w:rsid w:val="003B15B3"/>
    <w:rsid w:val="003D1419"/>
    <w:rsid w:val="003D43F2"/>
    <w:rsid w:val="003D685A"/>
    <w:rsid w:val="004070BE"/>
    <w:rsid w:val="0041049D"/>
    <w:rsid w:val="00411099"/>
    <w:rsid w:val="0041426D"/>
    <w:rsid w:val="004E13FA"/>
    <w:rsid w:val="00506798"/>
    <w:rsid w:val="00520B6F"/>
    <w:rsid w:val="005235FF"/>
    <w:rsid w:val="00533904"/>
    <w:rsid w:val="0054524B"/>
    <w:rsid w:val="005612C3"/>
    <w:rsid w:val="0057726E"/>
    <w:rsid w:val="005834B1"/>
    <w:rsid w:val="005B1A8F"/>
    <w:rsid w:val="005D3FB1"/>
    <w:rsid w:val="005D6B8C"/>
    <w:rsid w:val="005E3B1E"/>
    <w:rsid w:val="005F5049"/>
    <w:rsid w:val="00665C62"/>
    <w:rsid w:val="0067147C"/>
    <w:rsid w:val="006729D8"/>
    <w:rsid w:val="00693280"/>
    <w:rsid w:val="006B246F"/>
    <w:rsid w:val="006B60F7"/>
    <w:rsid w:val="006D52D6"/>
    <w:rsid w:val="0070023E"/>
    <w:rsid w:val="00702D43"/>
    <w:rsid w:val="00712C9D"/>
    <w:rsid w:val="0073519E"/>
    <w:rsid w:val="007A3FB8"/>
    <w:rsid w:val="007C2025"/>
    <w:rsid w:val="007E14CE"/>
    <w:rsid w:val="007E57BA"/>
    <w:rsid w:val="0081291A"/>
    <w:rsid w:val="00825400"/>
    <w:rsid w:val="00834D26"/>
    <w:rsid w:val="008438A4"/>
    <w:rsid w:val="00850877"/>
    <w:rsid w:val="008760EA"/>
    <w:rsid w:val="008850C6"/>
    <w:rsid w:val="008862D7"/>
    <w:rsid w:val="00892E2F"/>
    <w:rsid w:val="00894AC7"/>
    <w:rsid w:val="00894B89"/>
    <w:rsid w:val="008971ED"/>
    <w:rsid w:val="008A5BC7"/>
    <w:rsid w:val="008F2FB8"/>
    <w:rsid w:val="008F502E"/>
    <w:rsid w:val="00921ECD"/>
    <w:rsid w:val="00924FEC"/>
    <w:rsid w:val="00944633"/>
    <w:rsid w:val="009579D4"/>
    <w:rsid w:val="00966E58"/>
    <w:rsid w:val="009777F8"/>
    <w:rsid w:val="00981C4A"/>
    <w:rsid w:val="00987D9F"/>
    <w:rsid w:val="009B1D42"/>
    <w:rsid w:val="009C2BE6"/>
    <w:rsid w:val="00A07437"/>
    <w:rsid w:val="00A265DC"/>
    <w:rsid w:val="00A27909"/>
    <w:rsid w:val="00A376A4"/>
    <w:rsid w:val="00A506FB"/>
    <w:rsid w:val="00A84070"/>
    <w:rsid w:val="00A847DF"/>
    <w:rsid w:val="00AA7E70"/>
    <w:rsid w:val="00AB0D62"/>
    <w:rsid w:val="00AC7142"/>
    <w:rsid w:val="00AC7836"/>
    <w:rsid w:val="00AD6269"/>
    <w:rsid w:val="00AE56C4"/>
    <w:rsid w:val="00AE7005"/>
    <w:rsid w:val="00AE78AC"/>
    <w:rsid w:val="00B00F60"/>
    <w:rsid w:val="00B37CA3"/>
    <w:rsid w:val="00B42E2F"/>
    <w:rsid w:val="00B61837"/>
    <w:rsid w:val="00B85B80"/>
    <w:rsid w:val="00BA63CF"/>
    <w:rsid w:val="00BB3AD2"/>
    <w:rsid w:val="00BD3784"/>
    <w:rsid w:val="00BF2182"/>
    <w:rsid w:val="00BF73DD"/>
    <w:rsid w:val="00C12841"/>
    <w:rsid w:val="00C146EE"/>
    <w:rsid w:val="00C220B1"/>
    <w:rsid w:val="00C306D0"/>
    <w:rsid w:val="00C3589D"/>
    <w:rsid w:val="00C4338F"/>
    <w:rsid w:val="00C45D66"/>
    <w:rsid w:val="00C52FDC"/>
    <w:rsid w:val="00C6166A"/>
    <w:rsid w:val="00C777D4"/>
    <w:rsid w:val="00C8619D"/>
    <w:rsid w:val="00C95E8F"/>
    <w:rsid w:val="00CA18B8"/>
    <w:rsid w:val="00CA40CA"/>
    <w:rsid w:val="00CA65A8"/>
    <w:rsid w:val="00CA7615"/>
    <w:rsid w:val="00CC1958"/>
    <w:rsid w:val="00CD01CE"/>
    <w:rsid w:val="00CE1C48"/>
    <w:rsid w:val="00CF0CBC"/>
    <w:rsid w:val="00D071BB"/>
    <w:rsid w:val="00D17A16"/>
    <w:rsid w:val="00D234C2"/>
    <w:rsid w:val="00D4667E"/>
    <w:rsid w:val="00D50E4A"/>
    <w:rsid w:val="00D51643"/>
    <w:rsid w:val="00D51D3C"/>
    <w:rsid w:val="00D57572"/>
    <w:rsid w:val="00D6771C"/>
    <w:rsid w:val="00D85798"/>
    <w:rsid w:val="00DA4C79"/>
    <w:rsid w:val="00DA6BF4"/>
    <w:rsid w:val="00DA78E6"/>
    <w:rsid w:val="00E030ED"/>
    <w:rsid w:val="00E07772"/>
    <w:rsid w:val="00E37583"/>
    <w:rsid w:val="00E408E5"/>
    <w:rsid w:val="00E458DC"/>
    <w:rsid w:val="00E50CC0"/>
    <w:rsid w:val="00E71BB0"/>
    <w:rsid w:val="00E87B9D"/>
    <w:rsid w:val="00E92BA3"/>
    <w:rsid w:val="00EB41D9"/>
    <w:rsid w:val="00EB44AB"/>
    <w:rsid w:val="00EC3C00"/>
    <w:rsid w:val="00ED1A27"/>
    <w:rsid w:val="00ED6B3E"/>
    <w:rsid w:val="00EE3B28"/>
    <w:rsid w:val="00F14920"/>
    <w:rsid w:val="00F14E94"/>
    <w:rsid w:val="00F16CDC"/>
    <w:rsid w:val="00F17F03"/>
    <w:rsid w:val="00F30A5C"/>
    <w:rsid w:val="00F454D1"/>
    <w:rsid w:val="00F50EEF"/>
    <w:rsid w:val="00F61BEF"/>
    <w:rsid w:val="00F81FBF"/>
    <w:rsid w:val="00FA3E00"/>
    <w:rsid w:val="00FB04F3"/>
    <w:rsid w:val="00FB73CE"/>
    <w:rsid w:val="00FD12CD"/>
    <w:rsid w:val="00FD24F9"/>
    <w:rsid w:val="00FE3B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645E031"/>
  <w15:chartTrackingRefBased/>
  <w15:docId w15:val="{0CAE330C-FE19-443B-9D95-47EF9268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Typewriter" w:semiHidden="1" w:unhideWhenUsed="1"/>
    <w:lsdException w:name="HTML Variable" w:semiHidden="1" w:unhideWhenUsed="1"/>
    <w:lsdException w:name="Normal Table"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78AC"/>
    <w:pPr>
      <w:jc w:val="both"/>
    </w:pPr>
    <w:rPr>
      <w:rFonts w:asciiTheme="minorHAnsi" w:hAnsiTheme="minorHAnsi" w:cstheme="minorHAnsi"/>
      <w:sz w:val="24"/>
      <w:szCs w:val="24"/>
    </w:rPr>
  </w:style>
  <w:style w:type="paragraph" w:styleId="Heading1">
    <w:name w:val="heading 1"/>
    <w:basedOn w:val="Normal"/>
    <w:next w:val="Normal"/>
    <w:qFormat/>
    <w:rsid w:val="005F5049"/>
    <w:pPr>
      <w:keepNext/>
      <w:tabs>
        <w:tab w:val="left" w:pos="-720"/>
      </w:tabs>
      <w:suppressAutoHyphens/>
      <w:overflowPunct w:val="0"/>
      <w:autoSpaceDE w:val="0"/>
      <w:autoSpaceDN w:val="0"/>
      <w:adjustRightInd w:val="0"/>
      <w:textAlignment w:val="baseline"/>
      <w:outlineLvl w:val="0"/>
    </w:pPr>
    <w:rPr>
      <w:rFonts w:ascii="Times New Roman" w:hAnsi="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Hyperlink">
    <w:name w:val="Hyperlink"/>
    <w:rsid w:val="005F5049"/>
    <w:rPr>
      <w:color w:val="0000FF"/>
      <w:u w:val="single"/>
    </w:rPr>
  </w:style>
  <w:style w:type="character" w:styleId="PageNumber">
    <w:name w:val="page number"/>
    <w:basedOn w:val="DefaultParagraphFont"/>
    <w:rsid w:val="005F5049"/>
  </w:style>
  <w:style w:type="character" w:customStyle="1" w:styleId="style1">
    <w:name w:val="style1"/>
    <w:rsid w:val="00043737"/>
  </w:style>
  <w:style w:type="paragraph" w:styleId="BalloonText">
    <w:name w:val="Balloon Text"/>
    <w:basedOn w:val="Normal"/>
    <w:semiHidden/>
    <w:rsid w:val="00043737"/>
    <w:rPr>
      <w:rFonts w:ascii="Tahoma" w:hAnsi="Tahoma" w:cs="Tahoma"/>
      <w:sz w:val="16"/>
      <w:szCs w:val="16"/>
    </w:rPr>
  </w:style>
  <w:style w:type="character" w:styleId="CommentReference">
    <w:name w:val="annotation reference"/>
    <w:basedOn w:val="DefaultParagraphFont"/>
    <w:rsid w:val="0041049D"/>
    <w:rPr>
      <w:sz w:val="16"/>
      <w:szCs w:val="16"/>
    </w:rPr>
  </w:style>
  <w:style w:type="paragraph" w:styleId="CommentText">
    <w:name w:val="annotation text"/>
    <w:basedOn w:val="Normal"/>
    <w:link w:val="CommentTextChar"/>
    <w:rsid w:val="0041049D"/>
    <w:rPr>
      <w:sz w:val="20"/>
      <w:szCs w:val="20"/>
    </w:rPr>
  </w:style>
  <w:style w:type="character" w:customStyle="1" w:styleId="CommentTextChar">
    <w:name w:val="Comment Text Char"/>
    <w:basedOn w:val="DefaultParagraphFont"/>
    <w:link w:val="CommentText"/>
    <w:rsid w:val="0041049D"/>
    <w:rPr>
      <w:rFonts w:asciiTheme="minorHAnsi" w:hAnsiTheme="minorHAnsi" w:cstheme="minorHAnsi"/>
    </w:rPr>
  </w:style>
  <w:style w:type="character" w:customStyle="1" w:styleId="HeaderChar">
    <w:name w:val="Header Char"/>
    <w:basedOn w:val="DefaultParagraphFont"/>
    <w:link w:val="Header"/>
    <w:rsid w:val="0041049D"/>
    <w:rPr>
      <w:rFonts w:asciiTheme="minorHAnsi" w:hAnsiTheme="minorHAnsi" w:cstheme="minorHAnsi"/>
      <w:sz w:val="24"/>
      <w:szCs w:val="24"/>
    </w:rPr>
  </w:style>
  <w:style w:type="paragraph" w:styleId="CommentSubject">
    <w:name w:val="annotation subject"/>
    <w:basedOn w:val="CommentText"/>
    <w:next w:val="CommentText"/>
    <w:link w:val="CommentSubjectChar"/>
    <w:rsid w:val="005D6B8C"/>
    <w:rPr>
      <w:b/>
      <w:bCs/>
    </w:rPr>
  </w:style>
  <w:style w:type="character" w:customStyle="1" w:styleId="CommentSubjectChar">
    <w:name w:val="Comment Subject Char"/>
    <w:basedOn w:val="CommentTextChar"/>
    <w:link w:val="CommentSubject"/>
    <w:rsid w:val="005D6B8C"/>
    <w:rPr>
      <w:rFonts w:asciiTheme="minorHAnsi" w:hAnsiTheme="minorHAnsi" w:cstheme="minorHAnsi"/>
      <w:b/>
      <w:bCs/>
    </w:rPr>
  </w:style>
  <w:style w:type="paragraph" w:styleId="ListParagraph">
    <w:name w:val="List Paragraph"/>
    <w:basedOn w:val="Normal"/>
    <w:uiPriority w:val="34"/>
    <w:qFormat/>
    <w:rsid w:val="00AB0D62"/>
    <w:pPr>
      <w:ind w:left="720"/>
      <w:jc w:val="left"/>
    </w:pPr>
    <w:rPr>
      <w:rFonts w:ascii="Calibri" w:eastAsiaTheme="minorHAnsi" w:hAnsi="Calibri" w:cs="Calibri"/>
      <w:sz w:val="22"/>
      <w:szCs w:val="22"/>
    </w:rPr>
  </w:style>
  <w:style w:type="paragraph" w:customStyle="1" w:styleId="SPECText9">
    <w:name w:val="SPECText[9]"/>
    <w:basedOn w:val="Normal"/>
    <w:rsid w:val="001A3FD1"/>
    <w:pPr>
      <w:numPr>
        <w:ilvl w:val="8"/>
        <w:numId w:val="4"/>
      </w:numPr>
      <w:jc w:val="left"/>
      <w:outlineLvl w:val="8"/>
    </w:pPr>
    <w:rPr>
      <w:rFonts w:ascii="Times New Roman" w:hAnsi="Times New Roman" w:cs="Times New Roman"/>
      <w:snapToGrid w:val="0"/>
      <w:sz w:val="22"/>
      <w:szCs w:val="20"/>
    </w:rPr>
  </w:style>
  <w:style w:type="paragraph" w:customStyle="1" w:styleId="SPECText1">
    <w:name w:val="SPECText[1]"/>
    <w:basedOn w:val="Normal"/>
    <w:rsid w:val="001A3FD1"/>
    <w:pPr>
      <w:keepNext/>
      <w:numPr>
        <w:numId w:val="4"/>
      </w:numPr>
      <w:spacing w:before="480"/>
      <w:jc w:val="left"/>
      <w:outlineLvl w:val="0"/>
    </w:pPr>
    <w:rPr>
      <w:rFonts w:ascii="Times New Roman" w:hAnsi="Times New Roman" w:cs="Times New Roman"/>
      <w:snapToGrid w:val="0"/>
      <w:sz w:val="22"/>
      <w:szCs w:val="20"/>
    </w:rPr>
  </w:style>
  <w:style w:type="paragraph" w:customStyle="1" w:styleId="SPECText2">
    <w:name w:val="SPECText[2]"/>
    <w:basedOn w:val="Normal"/>
    <w:rsid w:val="001A3FD1"/>
    <w:pPr>
      <w:keepNext/>
      <w:numPr>
        <w:ilvl w:val="1"/>
        <w:numId w:val="4"/>
      </w:numPr>
      <w:spacing w:before="240"/>
      <w:jc w:val="left"/>
      <w:outlineLvl w:val="1"/>
    </w:pPr>
    <w:rPr>
      <w:rFonts w:ascii="Times New Roman" w:hAnsi="Times New Roman" w:cs="Times New Roman"/>
      <w:snapToGrid w:val="0"/>
      <w:sz w:val="22"/>
      <w:szCs w:val="20"/>
    </w:rPr>
  </w:style>
  <w:style w:type="paragraph" w:customStyle="1" w:styleId="SPECText3">
    <w:name w:val="SPECText[3]"/>
    <w:basedOn w:val="Normal"/>
    <w:rsid w:val="001A3FD1"/>
    <w:pPr>
      <w:numPr>
        <w:ilvl w:val="2"/>
        <w:numId w:val="4"/>
      </w:numPr>
      <w:spacing w:before="240"/>
      <w:jc w:val="left"/>
      <w:outlineLvl w:val="2"/>
    </w:pPr>
    <w:rPr>
      <w:rFonts w:ascii="Times New Roman" w:hAnsi="Times New Roman" w:cs="Times New Roman"/>
      <w:snapToGrid w:val="0"/>
      <w:sz w:val="22"/>
      <w:szCs w:val="20"/>
    </w:rPr>
  </w:style>
  <w:style w:type="paragraph" w:customStyle="1" w:styleId="SPECText4">
    <w:name w:val="SPECText[4]"/>
    <w:basedOn w:val="Normal"/>
    <w:rsid w:val="001A3FD1"/>
    <w:pPr>
      <w:numPr>
        <w:ilvl w:val="3"/>
        <w:numId w:val="4"/>
      </w:numPr>
      <w:jc w:val="left"/>
      <w:outlineLvl w:val="3"/>
    </w:pPr>
    <w:rPr>
      <w:rFonts w:ascii="Times New Roman" w:hAnsi="Times New Roman" w:cs="Times New Roman"/>
      <w:snapToGrid w:val="0"/>
      <w:sz w:val="22"/>
      <w:szCs w:val="20"/>
    </w:rPr>
  </w:style>
  <w:style w:type="paragraph" w:customStyle="1" w:styleId="SPECText5">
    <w:name w:val="SPECText[5]"/>
    <w:basedOn w:val="Normal"/>
    <w:rsid w:val="001A3FD1"/>
    <w:pPr>
      <w:numPr>
        <w:ilvl w:val="4"/>
        <w:numId w:val="4"/>
      </w:numPr>
      <w:jc w:val="left"/>
      <w:outlineLvl w:val="4"/>
    </w:pPr>
    <w:rPr>
      <w:rFonts w:ascii="Times New Roman" w:hAnsi="Times New Roman" w:cs="Times New Roman"/>
      <w:snapToGrid w:val="0"/>
      <w:sz w:val="22"/>
      <w:szCs w:val="20"/>
    </w:rPr>
  </w:style>
  <w:style w:type="paragraph" w:customStyle="1" w:styleId="SPECText6">
    <w:name w:val="SPECText[6]"/>
    <w:basedOn w:val="Normal"/>
    <w:rsid w:val="001A3FD1"/>
    <w:pPr>
      <w:numPr>
        <w:ilvl w:val="5"/>
        <w:numId w:val="4"/>
      </w:numPr>
      <w:jc w:val="left"/>
      <w:outlineLvl w:val="5"/>
    </w:pPr>
    <w:rPr>
      <w:rFonts w:ascii="Times New Roman" w:hAnsi="Times New Roman" w:cs="Times New Roman"/>
      <w:snapToGrid w:val="0"/>
      <w:sz w:val="22"/>
      <w:szCs w:val="20"/>
    </w:rPr>
  </w:style>
  <w:style w:type="paragraph" w:customStyle="1" w:styleId="SPECText7">
    <w:name w:val="SPECText[7]"/>
    <w:basedOn w:val="Normal"/>
    <w:rsid w:val="001A3FD1"/>
    <w:pPr>
      <w:numPr>
        <w:ilvl w:val="6"/>
        <w:numId w:val="4"/>
      </w:numPr>
      <w:jc w:val="left"/>
      <w:outlineLvl w:val="6"/>
    </w:pPr>
    <w:rPr>
      <w:rFonts w:ascii="Times New Roman" w:hAnsi="Times New Roman" w:cs="Times New Roman"/>
      <w:snapToGrid w:val="0"/>
      <w:sz w:val="22"/>
      <w:szCs w:val="20"/>
    </w:rPr>
  </w:style>
  <w:style w:type="paragraph" w:customStyle="1" w:styleId="SPECText8">
    <w:name w:val="SPECText[8]"/>
    <w:basedOn w:val="Normal"/>
    <w:rsid w:val="001A3FD1"/>
    <w:pPr>
      <w:numPr>
        <w:ilvl w:val="7"/>
        <w:numId w:val="4"/>
      </w:numPr>
      <w:jc w:val="left"/>
      <w:outlineLvl w:val="7"/>
    </w:pPr>
    <w:rPr>
      <w:rFonts w:ascii="Times New Roman" w:hAnsi="Times New Roman" w:cs="Times New Roman"/>
      <w:snapToGrid w:val="0"/>
      <w:sz w:val="22"/>
      <w:szCs w:val="20"/>
    </w:rPr>
  </w:style>
  <w:style w:type="paragraph" w:styleId="Revision">
    <w:name w:val="Revision"/>
    <w:hidden/>
    <w:uiPriority w:val="99"/>
    <w:semiHidden/>
    <w:rsid w:val="00D85798"/>
    <w:rPr>
      <w:rFonts w:asciiTheme="minorHAnsi" w:hAnsiTheme="minorHAnsi" w:cs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88037">
      <w:bodyDiv w:val="1"/>
      <w:marLeft w:val="0"/>
      <w:marRight w:val="0"/>
      <w:marTop w:val="0"/>
      <w:marBottom w:val="0"/>
      <w:divBdr>
        <w:top w:val="none" w:sz="0" w:space="0" w:color="auto"/>
        <w:left w:val="none" w:sz="0" w:space="0" w:color="auto"/>
        <w:bottom w:val="none" w:sz="0" w:space="0" w:color="auto"/>
        <w:right w:val="none" w:sz="0" w:space="0" w:color="auto"/>
      </w:divBdr>
    </w:div>
    <w:div w:id="333996245">
      <w:bodyDiv w:val="1"/>
      <w:marLeft w:val="0"/>
      <w:marRight w:val="0"/>
      <w:marTop w:val="0"/>
      <w:marBottom w:val="0"/>
      <w:divBdr>
        <w:top w:val="none" w:sz="0" w:space="0" w:color="auto"/>
        <w:left w:val="none" w:sz="0" w:space="0" w:color="auto"/>
        <w:bottom w:val="none" w:sz="0" w:space="0" w:color="auto"/>
        <w:right w:val="none" w:sz="0" w:space="0" w:color="auto"/>
      </w:divBdr>
    </w:div>
    <w:div w:id="363217547">
      <w:bodyDiv w:val="1"/>
      <w:marLeft w:val="0"/>
      <w:marRight w:val="0"/>
      <w:marTop w:val="0"/>
      <w:marBottom w:val="0"/>
      <w:divBdr>
        <w:top w:val="none" w:sz="0" w:space="0" w:color="auto"/>
        <w:left w:val="none" w:sz="0" w:space="0" w:color="auto"/>
        <w:bottom w:val="none" w:sz="0" w:space="0" w:color="auto"/>
        <w:right w:val="none" w:sz="0" w:space="0" w:color="auto"/>
      </w:divBdr>
    </w:div>
    <w:div w:id="480661533">
      <w:bodyDiv w:val="1"/>
      <w:marLeft w:val="0"/>
      <w:marRight w:val="0"/>
      <w:marTop w:val="0"/>
      <w:marBottom w:val="0"/>
      <w:divBdr>
        <w:top w:val="none" w:sz="0" w:space="0" w:color="auto"/>
        <w:left w:val="none" w:sz="0" w:space="0" w:color="auto"/>
        <w:bottom w:val="none" w:sz="0" w:space="0" w:color="auto"/>
        <w:right w:val="none" w:sz="0" w:space="0" w:color="auto"/>
      </w:divBdr>
    </w:div>
    <w:div w:id="525410648">
      <w:bodyDiv w:val="1"/>
      <w:marLeft w:val="0"/>
      <w:marRight w:val="0"/>
      <w:marTop w:val="0"/>
      <w:marBottom w:val="0"/>
      <w:divBdr>
        <w:top w:val="none" w:sz="0" w:space="0" w:color="auto"/>
        <w:left w:val="none" w:sz="0" w:space="0" w:color="auto"/>
        <w:bottom w:val="none" w:sz="0" w:space="0" w:color="auto"/>
        <w:right w:val="none" w:sz="0" w:space="0" w:color="auto"/>
      </w:divBdr>
    </w:div>
    <w:div w:id="539902427">
      <w:bodyDiv w:val="1"/>
      <w:marLeft w:val="0"/>
      <w:marRight w:val="0"/>
      <w:marTop w:val="0"/>
      <w:marBottom w:val="0"/>
      <w:divBdr>
        <w:top w:val="none" w:sz="0" w:space="0" w:color="auto"/>
        <w:left w:val="none" w:sz="0" w:space="0" w:color="auto"/>
        <w:bottom w:val="none" w:sz="0" w:space="0" w:color="auto"/>
        <w:right w:val="none" w:sz="0" w:space="0" w:color="auto"/>
      </w:divBdr>
    </w:div>
    <w:div w:id="878588486">
      <w:bodyDiv w:val="1"/>
      <w:marLeft w:val="0"/>
      <w:marRight w:val="0"/>
      <w:marTop w:val="0"/>
      <w:marBottom w:val="0"/>
      <w:divBdr>
        <w:top w:val="none" w:sz="0" w:space="0" w:color="auto"/>
        <w:left w:val="none" w:sz="0" w:space="0" w:color="auto"/>
        <w:bottom w:val="none" w:sz="0" w:space="0" w:color="auto"/>
        <w:right w:val="none" w:sz="0" w:space="0" w:color="auto"/>
      </w:divBdr>
    </w:div>
    <w:div w:id="1024360061">
      <w:bodyDiv w:val="1"/>
      <w:marLeft w:val="0"/>
      <w:marRight w:val="0"/>
      <w:marTop w:val="0"/>
      <w:marBottom w:val="0"/>
      <w:divBdr>
        <w:top w:val="none" w:sz="0" w:space="0" w:color="auto"/>
        <w:left w:val="none" w:sz="0" w:space="0" w:color="auto"/>
        <w:bottom w:val="none" w:sz="0" w:space="0" w:color="auto"/>
        <w:right w:val="none" w:sz="0" w:space="0" w:color="auto"/>
      </w:divBdr>
    </w:div>
    <w:div w:id="1239946418">
      <w:bodyDiv w:val="1"/>
      <w:marLeft w:val="0"/>
      <w:marRight w:val="0"/>
      <w:marTop w:val="0"/>
      <w:marBottom w:val="0"/>
      <w:divBdr>
        <w:top w:val="none" w:sz="0" w:space="0" w:color="auto"/>
        <w:left w:val="none" w:sz="0" w:space="0" w:color="auto"/>
        <w:bottom w:val="none" w:sz="0" w:space="0" w:color="auto"/>
        <w:right w:val="none" w:sz="0" w:space="0" w:color="auto"/>
      </w:divBdr>
    </w:div>
    <w:div w:id="1322849677">
      <w:bodyDiv w:val="1"/>
      <w:marLeft w:val="0"/>
      <w:marRight w:val="0"/>
      <w:marTop w:val="0"/>
      <w:marBottom w:val="0"/>
      <w:divBdr>
        <w:top w:val="none" w:sz="0" w:space="0" w:color="auto"/>
        <w:left w:val="none" w:sz="0" w:space="0" w:color="auto"/>
        <w:bottom w:val="none" w:sz="0" w:space="0" w:color="auto"/>
        <w:right w:val="none" w:sz="0" w:space="0" w:color="auto"/>
      </w:divBdr>
    </w:div>
    <w:div w:id="1761218439">
      <w:bodyDiv w:val="1"/>
      <w:marLeft w:val="0"/>
      <w:marRight w:val="0"/>
      <w:marTop w:val="0"/>
      <w:marBottom w:val="0"/>
      <w:divBdr>
        <w:top w:val="none" w:sz="0" w:space="0" w:color="auto"/>
        <w:left w:val="none" w:sz="0" w:space="0" w:color="auto"/>
        <w:bottom w:val="none" w:sz="0" w:space="0" w:color="auto"/>
        <w:right w:val="none" w:sz="0" w:space="0" w:color="auto"/>
      </w:divBdr>
    </w:div>
    <w:div w:id="1832024028">
      <w:bodyDiv w:val="1"/>
      <w:marLeft w:val="0"/>
      <w:marRight w:val="0"/>
      <w:marTop w:val="0"/>
      <w:marBottom w:val="0"/>
      <w:divBdr>
        <w:top w:val="none" w:sz="0" w:space="0" w:color="auto"/>
        <w:left w:val="none" w:sz="0" w:space="0" w:color="auto"/>
        <w:bottom w:val="none" w:sz="0" w:space="0" w:color="auto"/>
        <w:right w:val="none" w:sz="0" w:space="0" w:color="auto"/>
      </w:divBdr>
    </w:div>
    <w:div w:id="1907951747">
      <w:bodyDiv w:val="1"/>
      <w:marLeft w:val="0"/>
      <w:marRight w:val="0"/>
      <w:marTop w:val="0"/>
      <w:marBottom w:val="0"/>
      <w:divBdr>
        <w:top w:val="none" w:sz="0" w:space="0" w:color="auto"/>
        <w:left w:val="none" w:sz="0" w:space="0" w:color="auto"/>
        <w:bottom w:val="none" w:sz="0" w:space="0" w:color="auto"/>
        <w:right w:val="none" w:sz="0" w:space="0" w:color="auto"/>
      </w:divBdr>
    </w:div>
    <w:div w:id="1953050086">
      <w:bodyDiv w:val="1"/>
      <w:marLeft w:val="0"/>
      <w:marRight w:val="0"/>
      <w:marTop w:val="0"/>
      <w:marBottom w:val="0"/>
      <w:divBdr>
        <w:top w:val="none" w:sz="0" w:space="0" w:color="auto"/>
        <w:left w:val="none" w:sz="0" w:space="0" w:color="auto"/>
        <w:bottom w:val="none" w:sz="0" w:space="0" w:color="auto"/>
        <w:right w:val="none" w:sz="0" w:space="0" w:color="auto"/>
      </w:divBdr>
    </w:div>
    <w:div w:id="19907434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219</Words>
  <Characters>1250</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March 2, 2009</vt:lpstr>
    </vt:vector>
  </TitlesOfParts>
  <Company/>
  <LinksUpToDate>false</LinksUpToDate>
  <CharactersWithSpaces>1467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March 2, 2009</dc:title>
  <dc:subject/>
  <dc:creator>Preferred User</dc:creator>
  <cp:keywords/>
  <dc:description/>
  <cp:lastModifiedBy>Colin Daly</cp:lastModifiedBy>
  <cp:revision>3</cp:revision>
  <cp:lastPrinted>2022-01-25T20:37:00Z</cp:lastPrinted>
  <dcterms:created xsi:type="dcterms:W3CDTF">2022-02-16T19:26:00Z</dcterms:created>
  <dcterms:modified xsi:type="dcterms:W3CDTF">2022-02-16T19:30:00Z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ntativeReviewCycleID">
    <vt:i4>-1404213713</vt:i4>
  </property>
  <property fmtid="{D5CDD505-2E9C-101B-9397-08002B2CF9AE}" pid="3" name="_NewReviewCycle">
    <vt:lpwstr/>
  </property>
  <property fmtid="{D5CDD505-2E9C-101B-9397-08002B2CF9AE}" pid="4" name="_EmailEntryID">
    <vt:lpwstr>000000007881B23BC3E5B84EBBB5023AE530281E0700B4AD0583E90C0E4384154000D6F1937900000000010C0000B4AD0583E90C0E4384154000D6F193790001567574AA0000</vt:lpwstr>
  </property>
  <property fmtid="{D5CDD505-2E9C-101B-9397-08002B2CF9AE}" pid="5" name="_EmailStoreID0">
    <vt:lpwstr>0000000038A1BB1005E5101AA1BB08002B2A56C20000454D534D44422E444C4C00000000000000001B55FA20AA6611CD9BC800AA002FC45A0C0000006B61726C2E746F6E616E64657240736F756465726D696C6C65722E636F6D002F6F3D45786368616E67654C6162732F6F753D45786368616E67652041646D696E6973747</vt:lpwstr>
  </property>
  <property fmtid="{D5CDD505-2E9C-101B-9397-08002B2CF9AE}" pid="6" name="_EmailStoreID1">
    <vt:lpwstr>261746976652047726F7570202846594449424F484632335350444C54292F636E3D526563697069656E74732F636E3D66343435626139396532333934323164626462653764663964613538316435632D6B61726C2E746F6E616E6400E94632F45000000002000000100000006B00610072006C002E0074006F006E0061006E</vt:lpwstr>
  </property>
  <property fmtid="{D5CDD505-2E9C-101B-9397-08002B2CF9AE}" pid="7" name="_EmailStoreID2">
    <vt:lpwstr>00640065007200400073006F0075006400650072006D0069006C006C00650072002E0063006F006D0000000000</vt:lpwstr>
  </property>
</Properties>
</file>